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r>
        <w:rPr/>
        <w:drawing>
          <wp:inline distB="0" distL="0" distR="0" distT="0">
            <wp:extent cx="5772150" cy="75247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Arial" w:cs="Arial" w:hAnsi="Arial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Уважаемые коллеги!</w:t>
      </w:r>
    </w:p>
    <w:p>
      <w:pPr>
        <w:pStyle w:val="style0"/>
      </w:pP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До  31 января 2021 года открыт тестовый доступ к Электронной Библиотечной Системе «БиблиоРоссика».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4"/>
          <w:szCs w:val="24"/>
        </w:rPr>
        <w:t>БиблиоРоссика</w:t>
      </w:r>
      <w:r>
        <w:rPr>
          <w:rFonts w:ascii="Times New Roman" w:cs="Times New Roman" w:hAnsi="Times New Roman"/>
          <w:b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— это современная электронно-библиотечная система, предназначенная для исследователей, преподавателей, студентов, и также для всех любителей хорошей художественной и научно-популярной литературы. В ней представлены коллекции актуальной научной и учебной литературы по гуманитарным, техническим и естественным наукам. Наш каталог постоянно пополняется и на данный момент включает свыше 20 000 изданий, объединенных в базовые, специальные и издательские коллекции по учебной литературе, литературе от ведущих российских научных издательств, возрастной психологии, нанотехнологиям, биоэкологии, менеджменту в сфере искусства и культуры, патопсихологии, педагогике, архитектуре и урбанистике и другим дисциплинам. Наша цель - собрать и сделать доступными для читателей новейшие издания ключевых научных работ и учебных материалов. Наряду с новинками, которые сразу после выхода из печати появляются на нашем сайте, БиблиоРоссика предоставляет доступ к электронным версиям публикаций последних лет. Особую ценность ЭБС «БиблиоРоссика» составляют редкие и малотиражные издания российских региональных вузов.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БиблиоРоссика</w:t>
      </w:r>
      <w:r>
        <w:rPr>
          <w:rFonts w:ascii="Times New Roman" w:cs="Times New Roman" w:hAnsi="Times New Roman"/>
          <w:sz w:val="24"/>
          <w:szCs w:val="24"/>
        </w:rPr>
        <w:t xml:space="preserve"> призвана сплотить научное сообщество - преподавателей, студентов, исследователей, библиотеки и издательства. Для этого мы предлагаем нашим пользователям постоянно растущий перечень изданий и услуг, сочетающих традиции кропотливой исследовательской работы с самыми передовыми технологиями:</w:t>
      </w:r>
    </w:p>
    <w:p>
      <w:pPr>
        <w:pStyle w:val="style0"/>
        <w:numPr>
          <w:ilvl w:val="0"/>
          <w:numId w:val="1"/>
        </w:numPr>
        <w:tabs>
          <w:tab w:leader="none" w:pos="0" w:val="left"/>
        </w:tabs>
        <w:ind w:hanging="284" w:left="0" w:right="0"/>
      </w:pPr>
      <w:r>
        <w:rPr>
          <w:rFonts w:ascii="Times New Roman" w:cs="Times New Roman" w:hAnsi="Times New Roman"/>
          <w:sz w:val="24"/>
          <w:szCs w:val="24"/>
        </w:rPr>
        <w:t>Современный и удобный пользовательский каталог с расширенными возможностями поиска информации - от выходных данных, до полного текста.</w:t>
      </w:r>
    </w:p>
    <w:p>
      <w:pPr>
        <w:pStyle w:val="style0"/>
        <w:numPr>
          <w:ilvl w:val="0"/>
          <w:numId w:val="1"/>
        </w:numPr>
        <w:tabs>
          <w:tab w:leader="none" w:pos="0" w:val="left"/>
        </w:tabs>
        <w:ind w:hanging="284" w:left="0" w:right="0"/>
      </w:pPr>
      <w:r>
        <w:rPr>
          <w:rFonts w:ascii="Times New Roman" w:cs="Times New Roman" w:hAnsi="Times New Roman"/>
          <w:sz w:val="24"/>
          <w:szCs w:val="24"/>
        </w:rPr>
        <w:t>Возможность выгрузки результатов поискового запроса списком в формате excel.</w:t>
      </w:r>
    </w:p>
    <w:p>
      <w:pPr>
        <w:pStyle w:val="style0"/>
        <w:numPr>
          <w:ilvl w:val="0"/>
          <w:numId w:val="1"/>
        </w:numPr>
        <w:tabs>
          <w:tab w:leader="none" w:pos="0" w:val="left"/>
        </w:tabs>
        <w:ind w:hanging="284" w:left="0" w:right="0"/>
      </w:pPr>
      <w:r>
        <w:rPr>
          <w:rFonts w:ascii="Times New Roman" w:cs="Times New Roman" w:hAnsi="Times New Roman"/>
          <w:sz w:val="24"/>
          <w:szCs w:val="24"/>
        </w:rPr>
        <w:t>Возможность уточняющего поиска при помощи опции «искать в найденном».</w:t>
      </w:r>
    </w:p>
    <w:p>
      <w:pPr>
        <w:pStyle w:val="style0"/>
        <w:numPr>
          <w:ilvl w:val="0"/>
          <w:numId w:val="1"/>
        </w:numPr>
        <w:tabs>
          <w:tab w:leader="none" w:pos="0" w:val="left"/>
        </w:tabs>
        <w:ind w:hanging="284" w:left="0" w:right="0"/>
      </w:pPr>
      <w:r>
        <w:rPr>
          <w:rFonts w:ascii="Times New Roman" w:cs="Times New Roman" w:hAnsi="Times New Roman"/>
          <w:sz w:val="24"/>
          <w:szCs w:val="24"/>
        </w:rPr>
        <w:t>Издания в формате e-book-pdf, позволяющем читателю настраивать размер шрифта, раскладку страниц и другие параметры электронных книг.</w:t>
      </w:r>
    </w:p>
    <w:p>
      <w:pPr>
        <w:pStyle w:val="style0"/>
        <w:numPr>
          <w:ilvl w:val="0"/>
          <w:numId w:val="1"/>
        </w:numPr>
        <w:tabs>
          <w:tab w:leader="none" w:pos="0" w:val="left"/>
        </w:tabs>
        <w:ind w:hanging="284" w:left="0" w:right="0"/>
      </w:pPr>
      <w:r>
        <w:rPr>
          <w:rFonts w:ascii="Times New Roman" w:cs="Times New Roman" w:hAnsi="Times New Roman"/>
          <w:sz w:val="24"/>
          <w:szCs w:val="24"/>
        </w:rPr>
        <w:t>Технические решения по интеграции электронных ресурсов в каталоги библиотек и образовательные программы.</w:t>
      </w:r>
    </w:p>
    <w:p>
      <w:pPr>
        <w:pStyle w:val="style0"/>
        <w:numPr>
          <w:ilvl w:val="0"/>
          <w:numId w:val="1"/>
        </w:numPr>
        <w:tabs>
          <w:tab w:leader="none" w:pos="0" w:val="left"/>
        </w:tabs>
        <w:ind w:hanging="284" w:left="0" w:right="0"/>
      </w:pPr>
      <w:r>
        <w:rPr>
          <w:rFonts w:ascii="Times New Roman" w:cs="Times New Roman" w:hAnsi="Times New Roman"/>
          <w:sz w:val="24"/>
          <w:szCs w:val="24"/>
        </w:rPr>
        <w:t>Уникальные тематические и базовые коллекции, сформированные ведущими специалистами в разных областях гуманитарного и естественнонаучного знания.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В нашем каталоге представлены публикации ведущих российских научных и учебных издательств гуманитарной, технической и естественнонаучной направленности, включая "Новое Литературное Обозрение", Ad Marginem, "Алетейя", "Новое издательство", "Гилея", "Грюндриссе", Издательский дом Высшей Школы Экономики, "Лаборатория знаний", "Флинта",  "ВКН", "Каро", РОССПЭН, Strelka Press и многих других. Также наши коллекции включают издания на английском языке ведущих американских и европейских издательств, в частности Academic Studies Press (США, Бостон), Central European University Press (Венгрия, Будапешт), специализирующихся на современной западной славистике, социальных исследованиях и иудаике.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Учётные данные для удалённого доступа на сайт Вы можете получить, отправив заявку Яне Юрьевне Керезь на адрес электронной почты </w:t>
      </w:r>
      <w:hyperlink r:id="rId3">
        <w:r>
          <w:rPr>
            <w:rStyle w:val="style18"/>
            <w:rFonts w:ascii="Times New Roman" w:cs="Times New Roman" w:hAnsi="Times New Roman"/>
            <w:sz w:val="24"/>
            <w:szCs w:val="24"/>
          </w:rPr>
          <w:t>kerez@benran.ru</w:t>
        </w:r>
      </w:hyperlink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Arial Unicode MS" w:eastAsia="Arial Unicode MS" w:hAnsi="Times New Roman"/>
      <w:sz w:val="24"/>
      <w:szCs w:val="24"/>
      <w:lang w:bidi="hi-IN" w:eastAsia="hi-IN" w:val="ru-RU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ListLabel 1"/>
    <w:next w:val="style19"/>
    <w:rPr>
      <w:sz w:val="2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widowControl w:val="false"/>
      <w:tabs>
        <w:tab w:leader="none" w:pos="4677" w:val="center"/>
        <w:tab w:leader="none" w:pos="9355" w:val="right"/>
      </w:tabs>
      <w:suppressAutoHyphens w:val="true"/>
      <w:spacing w:after="0" w:before="0" w:line="100" w:lineRule="atLeast"/>
      <w:contextualSpacing w:val="false"/>
    </w:pPr>
    <w:rPr>
      <w:rFonts w:ascii="Times New Roman" w:cs="Arial Unicode MS" w:eastAsia="Arial Unicode MS" w:hAnsi="Times New Roman"/>
      <w:sz w:val="24"/>
      <w:szCs w:val="24"/>
      <w:lang w:bidi="hi-IN" w:eastAsia="hi-IN" w:val="ru-RU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erez@benran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2021-01-19T13:15:00.00Z</dcterms:created>
  <dc:creator>юзер</dc:creator>
  <cp:lastModifiedBy>Natalia</cp:lastModifiedBy>
  <cp:lastPrinted>2020-03-25T13:43:00.00Z</cp:lastPrinted>
  <dcterms:modified xsi:type="dcterms:W3CDTF">2021-01-19T13:40:00.00Z</dcterms:modified>
  <cp:revision>8</cp:revision>
</cp:coreProperties>
</file>