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rPr>
          <w:rFonts w:ascii="Times New Roman" w:hAnsi="Times New Roman"/>
          <w:b w:val="1"/>
          <w:i w:val="0"/>
          <w:caps w:val="0"/>
          <w:color w:val="000000"/>
          <w:spacing w:val="-4"/>
          <w:sz w:val="38"/>
        </w:rPr>
        <w:t>1</w:t>
      </w:r>
      <w:r>
        <w:rPr>
          <w:rFonts w:ascii="Times New Roman" w:hAnsi="Times New Roman"/>
          <w:b w:val="1"/>
          <w:i w:val="0"/>
          <w:caps w:val="0"/>
          <w:color w:val="000000"/>
          <w:spacing w:val="-4"/>
          <w:sz w:val="38"/>
        </w:rPr>
        <w:t>5 марта</w:t>
      </w:r>
      <w:r>
        <w:rPr>
          <w:rFonts w:ascii="Times New Roman" w:hAnsi="Times New Roman"/>
          <w:b w:val="0"/>
          <w:i w:val="0"/>
          <w:caps w:val="0"/>
          <w:color w:val="2E3CED"/>
          <w:spacing w:val="-4"/>
          <w:sz w:val="3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 xml:space="preserve">2024 г. </w:t>
      </w:r>
      <w:r>
        <w:rPr>
          <w:rFonts w:ascii="Times New Roman" w:hAnsi="Times New Roman"/>
          <w:b w:val="1"/>
          <w:i w:val="0"/>
          <w:caps w:val="0"/>
          <w:color w:val="000000"/>
          <w:spacing w:val="-4"/>
          <w:sz w:val="38"/>
          <w:highlight w:val="white"/>
        </w:rPr>
        <w:t>в 14.00</w:t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 xml:space="preserve"> в здании Библиотеки по естественным наукам РАН состоится открытие выставки </w:t>
      </w:r>
      <w:r>
        <w:rPr>
          <w:rFonts w:ascii="Times New Roman" w:hAnsi="Times New Roman"/>
          <w:b w:val="1"/>
          <w:i w:val="1"/>
          <w:caps w:val="0"/>
          <w:color w:val="000000"/>
          <w:spacing w:val="-4"/>
          <w:sz w:val="38"/>
          <w:highlight w:val="white"/>
        </w:rPr>
        <w:t>"300 лет Российской академии наук. Зелинский Николай Дмитриевич"</w:t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, организованной БЕН РАН совместно с Институтом органической химии и Отделом библиотеки в ИОХ.</w:t>
      </w:r>
    </w:p>
    <w:p w14:paraId="02000000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Невозможно в кратком библиографическом обзоре охватить всё, что открыл и исследовал Н. Д. Зелинский для науки XX века. Николай Дмитриевич являлся примером человека широкого кругозора и ученого широкого круга интересов. Эту его особенность неоднократно отмечали в своих очерках коллеги.</w:t>
      </w:r>
    </w:p>
    <w:p w14:paraId="03000000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 xml:space="preserve">Будучи преемником школы Д. И. Менделеева, А. М. Бутлерова, Зелинский продолжил направление учителей и открыл новые перспективы в органической химии. </w:t>
      </w:r>
    </w:p>
    <w:p w14:paraId="04000000"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Н. Д. Зелинский – основоположник химии циклопарафиновых углеводородов, химии нефти, органического катализа</w:t>
      </w:r>
      <w:r>
        <w:rPr>
          <w:rFonts w:ascii="Times New Roman" w:hAnsi="Times New Roman"/>
        </w:rPr>
        <w:t>.</w:t>
      </w:r>
    </w:p>
    <w:p w14:paraId="05000000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Живо интересуясь биологией, биохимией, медициной,     Н. Д. Зелинский исследовал и пролил свет на строение белка, разработал, ставшие классическими, методы синтеза аминокислот.</w:t>
      </w:r>
    </w:p>
    <w:p w14:paraId="06000000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Имя Н. Д. Зелинского получило общемировую известность в разгар Первой мировой войны и навеки вписано в историю науки и техники. Тысячи жизней на фронте были спасены благодаря изобретению Николая Дмитриевича – универсального фильтрующего противогаза (1915 г.).</w:t>
      </w:r>
    </w:p>
    <w:p w14:paraId="07000000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В экспозиции выставки в БЕН РАН представлены труды, патенты на изобретения и фотографии Н. Д. Зелинского из Института органической химии и Отдела БЕН РАН в ИОХ.</w:t>
      </w:r>
    </w:p>
    <w:p w14:paraId="08000000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1"/>
          <w:i w:val="0"/>
          <w:caps w:val="0"/>
          <w:color w:val="14191E"/>
          <w:spacing w:val="-4"/>
          <w:sz w:val="38"/>
          <w:highlight w:val="white"/>
        </w:rPr>
        <w:t>В день открытия вход</w:t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 xml:space="preserve"> на выставку </w:t>
      </w:r>
      <w:r>
        <w:rPr>
          <w:rFonts w:ascii="Times New Roman" w:hAnsi="Times New Roman"/>
          <w:b w:val="1"/>
          <w:i w:val="0"/>
          <w:caps w:val="0"/>
          <w:color w:val="14191E"/>
          <w:spacing w:val="-4"/>
          <w:sz w:val="38"/>
          <w:highlight w:val="white"/>
        </w:rPr>
        <w:t>свободный</w:t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 xml:space="preserve">                </w:t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по предварительной регистрации на Timepad: </w:t>
      </w:r>
    </w:p>
    <w:p w14:paraId="09000000"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instrText>HYPERLINK "https://ben-ran.timepad.ru/event/2814299/"</w:instrText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t>https://ben-ran.timepad.ru/event/2814299/</w:t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end"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14:paraId="0A000000">
      <w:r>
        <w:rPr>
          <w:rFonts w:ascii="Times New Roman" w:hAnsi="Times New Roman"/>
          <w:b w:val="1"/>
          <w:i w:val="0"/>
          <w:caps w:val="0"/>
          <w:color w:val="14191E"/>
          <w:spacing w:val="-4"/>
          <w:sz w:val="38"/>
          <w:highlight w:val="white"/>
        </w:rPr>
        <w:t>Режим работы: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15 марта 2024 — 15 мая 2024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понедельник — четверг 10:00 — 18:00</w:t>
      </w:r>
    </w:p>
    <w:p w14:paraId="0B000000"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пятница                            10:00 — 17:00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1"/>
          <w:sz w:val="38"/>
        </w:rPr>
        <w:t>Адрес: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Москва, ул. Знаменка 11/11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+7 (495) 691-22-89  доб.  2036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14:paraId="0C000000"/>
    <w:p w14:paraId="0D000000"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instrText>HYPERLINK "mailto:chestnyh@benran.ru"</w:instrText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t>chestnyh@benran.ru</w:t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instrText>HYPERLINK "mailto:doegito@benran.ru"</w:instrText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t>doegito@benran.ru</w:t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14191E"/>
          <w:spacing w:val="-4"/>
          <w:sz w:val="38"/>
          <w:highlight w:val="white"/>
        </w:rPr>
        <w:t>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instrText>HYPERLINK "mailto:chadova@benran.ru"</w:instrText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t>chadova@benran.r</w:t>
      </w:r>
      <w:r>
        <w:rPr>
          <w:rFonts w:ascii="Suisse Intl" w:hAnsi="Suisse Intl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t>u</w:t>
      </w:r>
      <w:r>
        <w:rPr>
          <w:rFonts w:ascii="Times New Roman" w:hAnsi="Times New Roman"/>
          <w:b w:val="0"/>
          <w:i w:val="0"/>
          <w:caps w:val="0"/>
          <w:strike w:val="0"/>
          <w:color w:val="0D6EFD"/>
          <w:spacing w:val="-4"/>
          <w:sz w:val="38"/>
          <w:highlight w:val="white"/>
          <w:u/>
        </w:rPr>
        <w:fldChar w:fldCharType="end"/>
      </w:r>
      <w:r>
        <w:rPr>
          <w:rFonts w:ascii="Suisse Intl" w:hAnsi="Suisse Intl"/>
          <w:b w:val="0"/>
          <w:i w:val="0"/>
          <w:caps w:val="0"/>
          <w:color w:val="14191E"/>
          <w:spacing w:val="-4"/>
          <w:sz w:val="38"/>
          <w:highlight w:val="white"/>
        </w:rPr>
        <w:t>.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6"/>
    <w:link w:val="Style_11_ch"/>
    <w:rPr>
      <w:color w:themeColor="hyperlink" w:val="0563C1"/>
      <w:u w:val="single"/>
    </w:rPr>
  </w:style>
  <w:style w:styleId="Style_11_ch" w:type="character">
    <w:name w:val="Hyperlink"/>
    <w:basedOn w:val="Style_6_ch"/>
    <w:link w:val="Style_11"/>
    <w:rPr>
      <w:color w:themeColor="hyperlink" w:val="0563C1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2024-03-13T19:41:06Z</dcterms:modified>
</cp:coreProperties>
</file>